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0"/>
          <w:szCs w:val="30"/>
          <w:lang w:val="en-US"/>
        </w:rPr>
      </w:pPr>
      <w:r>
        <w:rPr>
          <w:rFonts w:hint="eastAsia"/>
          <w:b/>
          <w:bCs/>
          <w:sz w:val="30"/>
          <w:szCs w:val="30"/>
          <w:lang w:eastAsia="zh-CN"/>
        </w:rPr>
        <w:t>信息中心数据分析与运维</w:t>
      </w:r>
      <w:r>
        <w:rPr>
          <w:rFonts w:hint="eastAsia"/>
          <w:b/>
          <w:bCs/>
          <w:sz w:val="30"/>
          <w:szCs w:val="30"/>
          <w:lang w:val="en-US" w:eastAsia="zh-CN"/>
        </w:rPr>
        <w:t>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1、负责编制应用系统相关管理制度，组织实施、监督检查；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2、负责编制、执行应用系统相关的应急预案并执行；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3、组织信息系统的建设，对大型系统进行框架选型、方案调研、环境配置、部署实施、验收等；对专业性较强的工具类软件，协助业务部门提供对应技术支持。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4、对信息化应用项目的技术评估与评价等。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5、负责对在用系统本身的运行维护（升级、优化），对相关的数据库系统进行优化和维护；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6、负责对在用系统的二次开发，对流程、表单、打印模板和报表的编制；利用可视化报表系统对业务系统采集的数据进行开发和应用。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7、负责对在用系统的接口开发、权限维护、后台配置、升级（补丁）、优化、Bug跟踪解决等。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8、组织应用系统和软件的相关培训、操作手册的制作和更新等；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9、对各单位提供对应的技术支持和服务，以及应用系统的后台处理和答疑等；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1、具有较强的政治素养和政策水平，认同公司价值观，职业道德优良；有良好的保密意识；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2、具备对应用系统、软件以及数据库有良好的分析判断能力、沟通能力、学习能力。具备较好的文字表达能力，能够编写对应的实施方案和计划。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3、本科及以上学历，计算机相关专业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4、具备5年及以施工项目信息化实践经验，了解施工业务管理流程，具备SQL编程能力，能够熟练使用主流前端和后端Web开发框架者优先。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5、熟悉数据分析流程，了解常见的数据分析框架与思维，了解常见数据分析软件（FineReport，FineBI、PowerBI、Excel），具备一定的数据运营管理能力。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6、能够灵活利用零/底代码开发平台搭建常见管理业务系统。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2FF0E62"/>
    <w:rsid w:val="372F789F"/>
    <w:rsid w:val="3BB11B2C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15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2021-04-19T02:31:19Z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