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7"/>
        <w:jc w:val="center"/>
        <w:outlineLvl w:val="2"/>
        <w:rPr>
          <w:rFonts w:ascii="仿宋" w:hAnsi="仿宋"/>
          <w:b/>
          <w:sz w:val="32"/>
          <w:szCs w:val="32"/>
        </w:rPr>
      </w:pPr>
      <w:r>
        <w:rPr>
          <w:rFonts w:hint="eastAsia" w:ascii="仿宋" w:hAnsi="仿宋"/>
          <w:b/>
          <w:sz w:val="32"/>
          <w:szCs w:val="32"/>
        </w:rPr>
        <w:t>经营管理部副主任（投标报价）主要岗位职责</w:t>
      </w:r>
    </w:p>
    <w:p>
      <w:pPr>
        <w:ind w:firstLine="600" w:firstLineChars="200"/>
        <w:rPr>
          <w:rFonts w:hint="eastAsia" w:asciiTheme="minorEastAsia" w:hAnsiTheme="minorEastAsia" w:eastAsiaTheme="minorEastAsia" w:cstheme="minorBidi"/>
          <w:sz w:val="30"/>
          <w:szCs w:val="30"/>
        </w:rPr>
      </w:pPr>
      <w:bookmarkStart w:id="0" w:name="_GoBack"/>
      <w:bookmarkEnd w:id="0"/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1.负责</w:t>
      </w:r>
      <w:r>
        <w:rPr>
          <w:rFonts w:asciiTheme="minorEastAsia" w:hAnsiTheme="minorEastAsia" w:eastAsiaTheme="minorEastAsia" w:cstheme="minorBidi"/>
          <w:sz w:val="30"/>
          <w:szCs w:val="30"/>
        </w:rPr>
        <w:t>有关投标报价方面的政策环境、市场环境分析和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信息</w:t>
      </w:r>
      <w:r>
        <w:rPr>
          <w:rFonts w:asciiTheme="minorEastAsia" w:hAnsiTheme="minorEastAsia" w:eastAsiaTheme="minorEastAsia" w:cstheme="minorBidi"/>
          <w:sz w:val="30"/>
          <w:szCs w:val="30"/>
        </w:rPr>
        <w:t>收集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left="447" w:leftChars="213" w:firstLine="150" w:firstLineChars="50"/>
        <w:jc w:val="left"/>
        <w:rPr>
          <w:rFonts w:hint="eastAsia"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2.</w:t>
      </w:r>
      <w:r>
        <w:rPr>
          <w:rFonts w:asciiTheme="minorEastAsia" w:hAnsiTheme="minorEastAsia" w:eastAsiaTheme="minorEastAsia" w:cstheme="minorBidi"/>
          <w:sz w:val="30"/>
          <w:szCs w:val="30"/>
        </w:rPr>
        <w:t>负责公司工程项目标书的技术、商务、资审资料编制管理工作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 xml:space="preserve">； </w:t>
      </w:r>
    </w:p>
    <w:p>
      <w:pPr>
        <w:ind w:firstLine="600" w:firstLineChars="200"/>
        <w:jc w:val="left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3.</w:t>
      </w:r>
      <w:r>
        <w:rPr>
          <w:rFonts w:asciiTheme="minorEastAsia" w:hAnsiTheme="minorEastAsia" w:eastAsiaTheme="minorEastAsia" w:cstheme="minorBidi"/>
          <w:sz w:val="30"/>
          <w:szCs w:val="30"/>
        </w:rPr>
        <w:t>组织各专业人员对商务报价、市场行情进行数据分析，以供公司领导决策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4.</w:t>
      </w:r>
      <w:r>
        <w:rPr>
          <w:rFonts w:asciiTheme="minorEastAsia" w:hAnsiTheme="minorEastAsia" w:eastAsiaTheme="minorEastAsia" w:cstheme="minorBidi"/>
          <w:sz w:val="30"/>
          <w:szCs w:val="30"/>
        </w:rPr>
        <w:t>负责将新技术、新工艺、新方法及时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应用</w:t>
      </w:r>
      <w:r>
        <w:rPr>
          <w:rFonts w:asciiTheme="minorEastAsia" w:hAnsiTheme="minorEastAsia" w:eastAsiaTheme="minorEastAsia" w:cstheme="minorBidi"/>
          <w:sz w:val="30"/>
          <w:szCs w:val="30"/>
        </w:rPr>
        <w:t>在投标文件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中</w:t>
      </w:r>
      <w:r>
        <w:rPr>
          <w:rFonts w:asciiTheme="minorEastAsia" w:hAnsiTheme="minorEastAsia" w:eastAsiaTheme="minorEastAsia" w:cstheme="minorBidi"/>
          <w:sz w:val="30"/>
          <w:szCs w:val="30"/>
        </w:rPr>
        <w:t>，建立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与</w:t>
      </w:r>
      <w:r>
        <w:rPr>
          <w:rFonts w:asciiTheme="minorEastAsia" w:hAnsiTheme="minorEastAsia" w:eastAsiaTheme="minorEastAsia" w:cstheme="minorBidi"/>
          <w:sz w:val="30"/>
          <w:szCs w:val="30"/>
        </w:rPr>
        <w:t>完善公司投标项目数据库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  <w:r>
        <w:rPr>
          <w:rFonts w:asciiTheme="minorEastAsia" w:hAnsiTheme="minorEastAsia" w:eastAsiaTheme="minorEastAsia" w:cstheme="minorBidi"/>
          <w:sz w:val="30"/>
          <w:szCs w:val="30"/>
        </w:rPr>
        <w:t>将投标文件、资格审查等资料规范化、标准化、电子化，建立不同专业板块的标准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5.</w:t>
      </w:r>
      <w:r>
        <w:rPr>
          <w:rFonts w:asciiTheme="minorEastAsia" w:hAnsiTheme="minorEastAsia" w:eastAsiaTheme="minorEastAsia" w:cstheme="minorBidi"/>
          <w:sz w:val="30"/>
          <w:szCs w:val="30"/>
        </w:rPr>
        <w:t>负责公司典型工程的资料收集并形成模块化的资料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6.参与</w:t>
      </w:r>
      <w:r>
        <w:rPr>
          <w:rFonts w:asciiTheme="minorEastAsia" w:hAnsiTheme="minorEastAsia" w:eastAsiaTheme="minorEastAsia" w:cstheme="minorBidi"/>
          <w:sz w:val="30"/>
          <w:szCs w:val="30"/>
        </w:rPr>
        <w:t>组织重大工程项目的合同评审，协调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指导公司各</w:t>
      </w:r>
      <w:r>
        <w:rPr>
          <w:rFonts w:asciiTheme="minorEastAsia" w:hAnsiTheme="minorEastAsia" w:eastAsiaTheme="minorEastAsia" w:cstheme="minorBidi"/>
          <w:sz w:val="30"/>
          <w:szCs w:val="30"/>
        </w:rPr>
        <w:t>单位的编标投标工作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；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  <w:r>
        <w:rPr>
          <w:rFonts w:hint="eastAsia" w:asciiTheme="minorEastAsia" w:hAnsiTheme="minorEastAsia" w:eastAsiaTheme="minorEastAsia" w:cstheme="minorBidi"/>
          <w:sz w:val="30"/>
          <w:szCs w:val="30"/>
        </w:rPr>
        <w:t>7.</w:t>
      </w:r>
      <w:r>
        <w:rPr>
          <w:rFonts w:asciiTheme="minorEastAsia" w:hAnsiTheme="minorEastAsia" w:eastAsiaTheme="minorEastAsia" w:cstheme="minorBidi"/>
          <w:sz w:val="30"/>
          <w:szCs w:val="30"/>
        </w:rPr>
        <w:t>参与公司中标项目有关商务、技术部分</w:t>
      </w:r>
      <w:r>
        <w:rPr>
          <w:rFonts w:hint="eastAsia" w:asciiTheme="minorEastAsia" w:hAnsiTheme="minorEastAsia" w:eastAsiaTheme="minorEastAsia" w:cstheme="minorBidi"/>
          <w:sz w:val="30"/>
          <w:szCs w:val="30"/>
        </w:rPr>
        <w:t>的</w:t>
      </w:r>
      <w:r>
        <w:rPr>
          <w:rFonts w:asciiTheme="minorEastAsia" w:hAnsiTheme="minorEastAsia" w:eastAsiaTheme="minorEastAsia" w:cstheme="minorBidi"/>
          <w:sz w:val="30"/>
          <w:szCs w:val="30"/>
        </w:rPr>
        <w:t xml:space="preserve">谈判、答疑。   </w:t>
      </w:r>
    </w:p>
    <w:p>
      <w:pPr>
        <w:jc w:val="center"/>
        <w:rPr>
          <w:rFonts w:hint="eastAsia" w:ascii="宋体" w:hAnsi="宋体" w:eastAsia="宋体" w:cs="Times New Roman"/>
          <w:b/>
          <w:sz w:val="32"/>
          <w:szCs w:val="32"/>
        </w:rPr>
      </w:pPr>
    </w:p>
    <w:p>
      <w:pPr>
        <w:jc w:val="center"/>
        <w:rPr>
          <w:rFonts w:hint="eastAsia"/>
        </w:rPr>
      </w:pPr>
      <w:r>
        <w:rPr>
          <w:rFonts w:hint="eastAsia" w:ascii="仿宋" w:hAnsi="仿宋"/>
          <w:b/>
          <w:sz w:val="32"/>
          <w:szCs w:val="32"/>
        </w:rPr>
        <w:t>经营管理部</w:t>
      </w:r>
      <w:r>
        <w:rPr>
          <w:rFonts w:hint="eastAsia" w:ascii="宋体" w:hAnsi="宋体" w:eastAsia="宋体" w:cs="Times New Roman"/>
          <w:b/>
          <w:sz w:val="32"/>
          <w:szCs w:val="32"/>
        </w:rPr>
        <w:t>市场营销岗</w:t>
      </w:r>
      <w:r>
        <w:rPr>
          <w:rFonts w:hint="eastAsia"/>
        </w:rPr>
        <w:tab/>
      </w:r>
    </w:p>
    <w:p>
      <w:pPr>
        <w:jc w:val="center"/>
        <w:rPr>
          <w:rFonts w:hint="eastAsia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1.</w:t>
      </w:r>
      <w:r>
        <w:rPr>
          <w:rFonts w:hint="eastAsia" w:ascii="宋体" w:hAnsi="宋体" w:eastAsia="宋体" w:cs="Times New Roman"/>
          <w:sz w:val="30"/>
          <w:szCs w:val="30"/>
        </w:rPr>
        <w:t>根据公司总体市场营销策略，编制区域市场的营销计划方案；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2.</w:t>
      </w:r>
      <w:r>
        <w:rPr>
          <w:rFonts w:hint="eastAsia" w:ascii="宋体" w:hAnsi="宋体" w:eastAsia="宋体" w:cs="Times New Roman"/>
          <w:sz w:val="30"/>
          <w:szCs w:val="30"/>
        </w:rPr>
        <w:t>收集项目信息，掌握同类项目招标准入制度，筛选重点跟踪项目有效跟踪；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3.</w:t>
      </w:r>
      <w:r>
        <w:rPr>
          <w:rFonts w:hint="eastAsia" w:ascii="宋体" w:hAnsi="宋体" w:eastAsia="宋体" w:cs="Times New Roman"/>
          <w:sz w:val="30"/>
          <w:szCs w:val="30"/>
        </w:rPr>
        <w:t>针对性编写营销策划方案，完成阶段目标；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4.</w:t>
      </w:r>
      <w:r>
        <w:rPr>
          <w:rFonts w:hint="eastAsia" w:ascii="宋体" w:hAnsi="宋体" w:eastAsia="宋体" w:cs="Times New Roman"/>
          <w:sz w:val="30"/>
          <w:szCs w:val="30"/>
        </w:rPr>
        <w:t>保持与业主的密切联系，畅通沟通渠道，掌握招标过程重要环节，并有计划地开发新客户；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5.</w:t>
      </w:r>
      <w:r>
        <w:rPr>
          <w:rFonts w:hint="eastAsia" w:ascii="宋体" w:hAnsi="宋体" w:eastAsia="宋体" w:cs="Times New Roman"/>
          <w:sz w:val="30"/>
          <w:szCs w:val="30"/>
        </w:rPr>
        <w:t>协助业主解决重大技术难题，针对重点、难点，提出建设性方案；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6.</w:t>
      </w:r>
      <w:r>
        <w:rPr>
          <w:rFonts w:hint="eastAsia" w:ascii="宋体" w:hAnsi="宋体" w:eastAsia="宋体" w:cs="Times New Roman"/>
          <w:sz w:val="30"/>
          <w:szCs w:val="30"/>
        </w:rPr>
        <w:t>协助业主编制招标文件，拟定评标办法，设定招标条件；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7.</w:t>
      </w:r>
      <w:r>
        <w:rPr>
          <w:rFonts w:hint="eastAsia" w:ascii="宋体" w:hAnsi="宋体" w:eastAsia="宋体" w:cs="Times New Roman"/>
          <w:sz w:val="30"/>
          <w:szCs w:val="30"/>
        </w:rPr>
        <w:t>掌握参与项目投标人信息，分析竞争对手的优势和劣势，研究对策；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8.</w:t>
      </w:r>
      <w:r>
        <w:rPr>
          <w:rFonts w:hint="eastAsia" w:ascii="宋体" w:hAnsi="宋体" w:eastAsia="宋体" w:cs="Times New Roman"/>
          <w:sz w:val="30"/>
          <w:szCs w:val="30"/>
        </w:rPr>
        <w:t>掌握评标办法，确定投标方案，确保投标文件完全响应招标文件，做好标书保密；掌握评标结果，关注中标公示的内容、时间；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9.</w:t>
      </w:r>
      <w:r>
        <w:rPr>
          <w:rFonts w:hint="eastAsia" w:ascii="宋体" w:hAnsi="宋体" w:eastAsia="宋体" w:cs="Times New Roman"/>
          <w:sz w:val="30"/>
          <w:szCs w:val="30"/>
        </w:rPr>
        <w:t>编写营销总结，分析原因，提出改进措施；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10.</w:t>
      </w:r>
      <w:r>
        <w:rPr>
          <w:rFonts w:hint="eastAsia" w:ascii="宋体" w:hAnsi="宋体" w:eastAsia="宋体" w:cs="Times New Roman"/>
          <w:sz w:val="30"/>
          <w:szCs w:val="30"/>
        </w:rPr>
        <w:t>编制并完善公司项目交流资料；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  <w:lang w:eastAsia="zh-CN"/>
        </w:rPr>
        <w:t>11.</w:t>
      </w:r>
      <w:r>
        <w:rPr>
          <w:rFonts w:hint="eastAsia" w:ascii="宋体" w:hAnsi="宋体" w:eastAsia="宋体" w:cs="Times New Roman"/>
          <w:sz w:val="30"/>
          <w:szCs w:val="30"/>
        </w:rPr>
        <w:t>完成营销任务</w:t>
      </w:r>
      <w:r>
        <w:rPr>
          <w:rFonts w:hint="eastAsia" w:ascii="宋体" w:hAnsi="宋体" w:cs="Times New Roman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asciiTheme="minorEastAsia" w:hAnsiTheme="minorEastAsia" w:eastAsiaTheme="minorEastAsia" w:cstheme="minorBidi"/>
          <w:sz w:val="30"/>
          <w:szCs w:val="30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66F3"/>
    <w:rsid w:val="00037FCE"/>
    <w:rsid w:val="00053E31"/>
    <w:rsid w:val="000A7367"/>
    <w:rsid w:val="00113635"/>
    <w:rsid w:val="00126BA1"/>
    <w:rsid w:val="001559DA"/>
    <w:rsid w:val="00166186"/>
    <w:rsid w:val="001C0B79"/>
    <w:rsid w:val="001C0FB9"/>
    <w:rsid w:val="001C47DF"/>
    <w:rsid w:val="002315E1"/>
    <w:rsid w:val="00243508"/>
    <w:rsid w:val="00277BC6"/>
    <w:rsid w:val="002F14C2"/>
    <w:rsid w:val="002F5B47"/>
    <w:rsid w:val="00300D10"/>
    <w:rsid w:val="003B7D08"/>
    <w:rsid w:val="003E716C"/>
    <w:rsid w:val="004819C6"/>
    <w:rsid w:val="00500189"/>
    <w:rsid w:val="005A28D1"/>
    <w:rsid w:val="00675C16"/>
    <w:rsid w:val="00701286"/>
    <w:rsid w:val="0076171B"/>
    <w:rsid w:val="0077053A"/>
    <w:rsid w:val="007A36DF"/>
    <w:rsid w:val="007B0742"/>
    <w:rsid w:val="008015B9"/>
    <w:rsid w:val="00855C18"/>
    <w:rsid w:val="00883C02"/>
    <w:rsid w:val="00890A9D"/>
    <w:rsid w:val="008C51F7"/>
    <w:rsid w:val="0093263C"/>
    <w:rsid w:val="00A53B2F"/>
    <w:rsid w:val="00AE7EC7"/>
    <w:rsid w:val="00B24D75"/>
    <w:rsid w:val="00BC1ADA"/>
    <w:rsid w:val="00BF66F3"/>
    <w:rsid w:val="00C6201B"/>
    <w:rsid w:val="00CE5D96"/>
    <w:rsid w:val="00D24508"/>
    <w:rsid w:val="00D554C2"/>
    <w:rsid w:val="00D61DCE"/>
    <w:rsid w:val="00D72384"/>
    <w:rsid w:val="00DE357C"/>
    <w:rsid w:val="00E378B8"/>
    <w:rsid w:val="00E63560"/>
    <w:rsid w:val="00EC5F37"/>
    <w:rsid w:val="00F057F7"/>
    <w:rsid w:val="00FE4292"/>
    <w:rsid w:val="02323342"/>
    <w:rsid w:val="03E53320"/>
    <w:rsid w:val="0674518D"/>
    <w:rsid w:val="0B666115"/>
    <w:rsid w:val="0D55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9"/>
    <w:pPr>
      <w:keepNext/>
      <w:keepLines/>
      <w:spacing w:before="260" w:after="260" w:line="415" w:lineRule="auto"/>
      <w:outlineLvl w:val="2"/>
    </w:pPr>
    <w:rPr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qFormat/>
    <w:uiPriority w:val="99"/>
    <w:rPr>
      <w:rFonts w:ascii="Calibri" w:hAnsi="Calibri" w:eastAsia="宋体" w:cs="Times New Roman"/>
      <w:b/>
      <w:bCs/>
      <w:kern w:val="0"/>
      <w:sz w:val="32"/>
      <w:szCs w:val="32"/>
    </w:rPr>
  </w:style>
  <w:style w:type="character" w:customStyle="1" w:styleId="8">
    <w:name w:val="页眉 Char"/>
    <w:basedOn w:val="6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485</Characters>
  <Lines>4</Lines>
  <Paragraphs>1</Paragraphs>
  <TotalTime>0</TotalTime>
  <ScaleCrop>false</ScaleCrop>
  <LinksUpToDate>false</LinksUpToDate>
  <CharactersWithSpaces>568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2018-03-15T02:20:00Z</dcterms:created>
  <dc:creator>陈义荣</dc:creator>
  <cp:lastModifiedBy>张双喜</cp:lastModifiedBy>
  <dcterms:modified xsi:type="dcterms:W3CDTF">2019-08-04T15:18:18Z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