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560" w:lineRule="exact"/>
        <w:jc w:val="center"/>
        <w:rPr>
          <w:rFonts w:hint="default" w:asciiTheme="minorEastAsia" w:hAnsiTheme="minorEastAsia" w:cstheme="minorEastAsia"/>
          <w:b/>
          <w:bCs/>
          <w:sz w:val="32"/>
          <w:szCs w:val="32"/>
          <w:lang w:val="en-US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工程管理部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-副主任岗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职责描述：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负责督导公司相关管理制度和要求在项目部的落地实施；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2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做好新开工项目的组织策划工作；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及时研判和分析项目运营风险（资源配置、进度、质量等），建立预警、反馈、报告、处理机制，确保项目运行可控；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推进项目品牌工程建设，精细化管理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</w:rPr>
        <w:t>等公司重点工作的实施；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上级</w:t>
      </w:r>
      <w:r>
        <w:rPr>
          <w:rFonts w:hint="eastAsia" w:ascii="宋体" w:hAnsi="宋体" w:eastAsia="宋体" w:cs="宋体"/>
          <w:sz w:val="30"/>
          <w:szCs w:val="30"/>
        </w:rPr>
        <w:t>领导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安排的其它相关</w:t>
      </w:r>
      <w:r>
        <w:rPr>
          <w:rFonts w:hint="eastAsia" w:ascii="宋体" w:hAnsi="宋体" w:eastAsia="宋体" w:cs="宋体"/>
          <w:sz w:val="30"/>
          <w:szCs w:val="30"/>
        </w:rPr>
        <w:t>工作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及部门日常管理工作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widowControl/>
        <w:shd w:val="clear" w:color="auto" w:fill="FFFFFF"/>
        <w:spacing w:line="300" w:lineRule="atLeast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任职要求：</w:t>
      </w:r>
    </w:p>
    <w:p>
      <w:pPr>
        <w:widowControl/>
        <w:numPr>
          <w:ilvl w:val="0"/>
          <w:numId w:val="0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1、本科</w:t>
      </w:r>
      <w:r>
        <w:rPr>
          <w:rFonts w:hint="eastAsia" w:ascii="宋体" w:hAnsi="宋体" w:eastAsia="宋体" w:cs="宋体"/>
          <w:sz w:val="30"/>
          <w:szCs w:val="30"/>
        </w:rPr>
        <w:t>及以上学历，中级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及</w:t>
      </w:r>
      <w:r>
        <w:rPr>
          <w:rFonts w:hint="eastAsia" w:ascii="宋体" w:hAnsi="宋体" w:eastAsia="宋体" w:cs="宋体"/>
          <w:sz w:val="30"/>
          <w:szCs w:val="30"/>
        </w:rPr>
        <w:t>以上技术职称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</w:p>
    <w:p>
      <w:pPr>
        <w:widowControl/>
        <w:numPr>
          <w:ilvl w:val="0"/>
          <w:numId w:val="0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2、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具有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8年</w:t>
      </w:r>
      <w:r>
        <w:rPr>
          <w:rFonts w:hint="eastAsia" w:ascii="宋体" w:hAnsi="宋体" w:eastAsia="宋体" w:cs="宋体"/>
          <w:sz w:val="30"/>
          <w:szCs w:val="30"/>
        </w:rPr>
        <w:t>以上施工现场工作经历；</w:t>
      </w:r>
    </w:p>
    <w:p>
      <w:pPr>
        <w:widowControl/>
        <w:numPr>
          <w:ilvl w:val="0"/>
          <w:numId w:val="0"/>
        </w:numPr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3、</w:t>
      </w:r>
      <w:r>
        <w:rPr>
          <w:rFonts w:hint="eastAsia" w:ascii="宋体" w:hAnsi="宋体" w:eastAsia="宋体" w:cs="宋体"/>
          <w:sz w:val="30"/>
          <w:szCs w:val="30"/>
        </w:rPr>
        <w:t>具备丰富的工程项目运营管理组织和交流能力，具备一定的协调和处理相关方关系的能力；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4、</w:t>
      </w:r>
      <w:r>
        <w:rPr>
          <w:rFonts w:hint="eastAsia" w:ascii="宋体" w:hAnsi="宋体" w:eastAsia="宋体" w:cs="宋体"/>
          <w:sz w:val="30"/>
          <w:szCs w:val="30"/>
        </w:rPr>
        <w:t>具备良好的团队意识和组织建设能力，善于发挥和引导团队合力；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5、</w:t>
      </w:r>
      <w:r>
        <w:rPr>
          <w:rFonts w:hint="eastAsia" w:ascii="宋体" w:hAnsi="宋体" w:eastAsia="宋体" w:cs="宋体"/>
          <w:sz w:val="30"/>
          <w:szCs w:val="30"/>
        </w:rPr>
        <w:t>熟悉化工建设领域的土建、安装工程等专业知识，具有独立组织项目施工管理的能力；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6、</w:t>
      </w:r>
      <w:r>
        <w:rPr>
          <w:rFonts w:hint="eastAsia" w:ascii="宋体" w:hAnsi="宋体" w:eastAsia="宋体" w:cs="宋体"/>
          <w:sz w:val="30"/>
          <w:szCs w:val="30"/>
        </w:rPr>
        <w:t>善于分析和研判工程进展过程中的风险，并且能够及时预警和预防化解，具备处理项目重大难点和矛盾的经验者优先；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7、</w:t>
      </w:r>
      <w:r>
        <w:rPr>
          <w:rFonts w:hint="eastAsia" w:ascii="宋体" w:hAnsi="宋体" w:eastAsia="宋体" w:cs="宋体"/>
          <w:sz w:val="30"/>
          <w:szCs w:val="30"/>
        </w:rPr>
        <w:t>善于创新工作思路和方法，不断改进和推动项目综合管理能力的提升，具有一级建造师执业资格者优先；</w:t>
      </w:r>
    </w:p>
    <w:p>
      <w:pPr>
        <w:widowControl/>
        <w:shd w:val="clear" w:color="auto" w:fill="FFFFFF"/>
        <w:spacing w:line="300" w:lineRule="atLeast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sz w:val="30"/>
          <w:szCs w:val="30"/>
        </w:rPr>
        <w:br w:type="textWrapping"/>
      </w:r>
    </w:p>
    <w:p>
      <w:pPr>
        <w:widowControl/>
        <w:shd w:val="clear" w:color="auto" w:fill="FFFFFF"/>
        <w:spacing w:line="300" w:lineRule="atLeast"/>
        <w:jc w:val="left"/>
        <w:rPr>
          <w:sz w:val="24"/>
          <w:szCs w:val="24"/>
        </w:rPr>
      </w:pPr>
    </w:p>
    <w:sectPr>
      <w:pgSz w:w="11906" w:h="16838"/>
      <w:pgMar w:top="1418" w:right="1418" w:bottom="113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27CC"/>
    <w:rsid w:val="00071A01"/>
    <w:rsid w:val="00086D31"/>
    <w:rsid w:val="001027CC"/>
    <w:rsid w:val="001209D6"/>
    <w:rsid w:val="002D25FA"/>
    <w:rsid w:val="002E43BC"/>
    <w:rsid w:val="00343C97"/>
    <w:rsid w:val="00377897"/>
    <w:rsid w:val="00426F8B"/>
    <w:rsid w:val="0045546D"/>
    <w:rsid w:val="005B3EDE"/>
    <w:rsid w:val="00601391"/>
    <w:rsid w:val="00604F1A"/>
    <w:rsid w:val="006325FD"/>
    <w:rsid w:val="0076201E"/>
    <w:rsid w:val="007719DF"/>
    <w:rsid w:val="007C226A"/>
    <w:rsid w:val="008F7548"/>
    <w:rsid w:val="00957C79"/>
    <w:rsid w:val="00A92E43"/>
    <w:rsid w:val="00AD1BC5"/>
    <w:rsid w:val="00C17D91"/>
    <w:rsid w:val="00C60410"/>
    <w:rsid w:val="00CB182F"/>
    <w:rsid w:val="00D03B90"/>
    <w:rsid w:val="00D30D98"/>
    <w:rsid w:val="00D467A4"/>
    <w:rsid w:val="00E53F0E"/>
    <w:rsid w:val="00E979F1"/>
    <w:rsid w:val="00FB4450"/>
    <w:rsid w:val="11EC6490"/>
    <w:rsid w:val="1C352466"/>
    <w:rsid w:val="298A3C9D"/>
    <w:rsid w:val="2A8C411A"/>
    <w:rsid w:val="2AD70FC9"/>
    <w:rsid w:val="33BC6589"/>
    <w:rsid w:val="383052E2"/>
    <w:rsid w:val="392E0DFE"/>
    <w:rsid w:val="3B392271"/>
    <w:rsid w:val="3DEA63E0"/>
    <w:rsid w:val="42C94CFA"/>
    <w:rsid w:val="435A5879"/>
    <w:rsid w:val="453B04E0"/>
    <w:rsid w:val="474C6073"/>
    <w:rsid w:val="49835606"/>
    <w:rsid w:val="4D38712B"/>
    <w:rsid w:val="52EF1D45"/>
    <w:rsid w:val="561216F5"/>
    <w:rsid w:val="5D7049AF"/>
    <w:rsid w:val="6607787F"/>
    <w:rsid w:val="68CA3284"/>
    <w:rsid w:val="723B262D"/>
    <w:rsid w:val="742F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50" w:after="150" w:line="600" w:lineRule="atLeast"/>
      <w:jc w:val="left"/>
      <w:outlineLvl w:val="2"/>
    </w:pPr>
    <w:rPr>
      <w:rFonts w:ascii="inherit" w:hAnsi="inherit" w:eastAsia="宋体" w:cs="宋体"/>
      <w:b/>
      <w:bCs/>
      <w:kern w:val="0"/>
      <w:sz w:val="37"/>
      <w:szCs w:val="3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qFormat/>
    <w:uiPriority w:val="9"/>
    <w:rPr>
      <w:rFonts w:ascii="inherit" w:hAnsi="inherit" w:eastAsia="宋体" w:cs="宋体"/>
      <w:b/>
      <w:bCs/>
      <w:kern w:val="0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413</Characters>
  <Lines>3</Lines>
  <Paragraphs>1</Paragraphs>
  <TotalTime>15</TotalTime>
  <ScaleCrop>false</ScaleCrop>
  <LinksUpToDate>false</LinksUpToDate>
  <CharactersWithSpaces>484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2020-08-26T02:38:00Z</dcterms:created>
  <dc:creator>lenovo</dc:creator>
  <cp:lastModifiedBy>Bbbbbb</cp:lastModifiedBy>
  <dcterms:modified xsi:type="dcterms:W3CDTF">2021-05-18T13:56:48Z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