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</w:pPr>
      <w:r>
        <w:rPr>
          <w:rFonts w:ascii="宋体" w:hAnsi="宋体" w:eastAsia="宋体" w:cs="宋体"/>
          <w:sz w:val="44"/>
          <w:szCs w:val="44"/>
        </w:rPr>
        <w:t>二级单位财务部主任岗主要岗位职责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1.负责组织二级单位的财务管理与核算工作，监督财经法规、制度的执行，制定二级单位财务管理的各项制度；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2.及时、准确、规范的进行财务信息披露，对项目和经营活动进行风险评估、指导、跟踪和财务风险控制；</w:t>
      </w:r>
      <w:bookmarkStart w:id="0" w:name="_GoBack"/>
      <w:bookmarkEnd w:id="0"/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3.负责编制及组织实施财务预算，月、季、年度财务报告工作，参与二级单位经济运营分析报告的编制；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4.配合二级单位行政领导拟订年度经营业绩指标，配合进行年度经营业绩指标完成情况的统计及上报，全过程参与二级单位资金的管理、债权的清收管理、资产重组，债权诉讼等；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5.财务会计人员的工作安排、业务检查指导和工作情况的考评工作，督促会计人员业务学习。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1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2021-07-22T09:12:13Z</dcterms:created>
  <dc:creator>brh</dc:creator>
  <cp:lastModifiedBy>Bbbbbb</cp:lastModifiedBy>
  <dcterms:modified xsi:type="dcterms:W3CDTF">2021-07-22T09:13:10Z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